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Ресурсосберегающие технологии в нефтегазохимическом комплексе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D182A4" w:rsidR="00A77598" w:rsidRPr="007F3AD1" w:rsidRDefault="007F3A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46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66F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E4415E" w:rsidR="004475DA" w:rsidRPr="007F3AD1" w:rsidRDefault="007F3A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1F15FC" w14:textId="77777777" w:rsidR="003C46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14544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_Toc209014544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3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439B22AA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45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_Toc209014545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3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318D9D7D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46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_Toc209014546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3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20DFA273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47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_Toc209014547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3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3E67C7AE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48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_Toc209014548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5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2E643701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49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_Toc209014549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5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559EDE34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0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_Toc209014550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5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4ABF5D9C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1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_Toc209014551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6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2A771904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2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_Toc209014552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6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36078525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3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_Toc209014553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7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598BBC59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4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_Toc209014554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8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60C58F5A" w14:textId="77777777" w:rsidR="003C466F" w:rsidRDefault="00BA7D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5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_Toc209014555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1619548D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6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_Toc209014556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64CD6B6E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7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_Toc209014557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379F3C5E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8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_Toc209014558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72DBC114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59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_Toc209014559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738B21C9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60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_Toc209014560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3B9C1016" w14:textId="77777777" w:rsidR="003C466F" w:rsidRDefault="00BA7D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4561" w:history="1">
            <w:r w:rsidR="003C466F" w:rsidRPr="003D78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466F">
              <w:rPr>
                <w:noProof/>
                <w:webHidden/>
              </w:rPr>
              <w:tab/>
            </w:r>
            <w:r w:rsidR="003C466F">
              <w:rPr>
                <w:noProof/>
                <w:webHidden/>
              </w:rPr>
              <w:fldChar w:fldCharType="begin"/>
            </w:r>
            <w:r w:rsidR="003C466F">
              <w:rPr>
                <w:noProof/>
                <w:webHidden/>
              </w:rPr>
              <w:instrText xml:space="preserve"> PAGEREF _Toc209014561 \h </w:instrText>
            </w:r>
            <w:r w:rsidR="003C466F">
              <w:rPr>
                <w:noProof/>
                <w:webHidden/>
              </w:rPr>
            </w:r>
            <w:r w:rsidR="003C466F">
              <w:rPr>
                <w:noProof/>
                <w:webHidden/>
              </w:rPr>
              <w:fldChar w:fldCharType="separate"/>
            </w:r>
            <w:r w:rsidR="003C466F">
              <w:rPr>
                <w:noProof/>
                <w:webHidden/>
              </w:rPr>
              <w:t>10</w:t>
            </w:r>
            <w:r w:rsidR="003C46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14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компетенций в области применения ресурсосберегающих технологий в нефтегазохимическом комплексе для снижения затрат, минимизации экологического воздействия и повышения энергоэффективности.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14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Ресурсосберегающие технологии в нефтегазохимическом комплексе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14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46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46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46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46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46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46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46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46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46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46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46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C46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466F">
              <w:rPr>
                <w:rFonts w:ascii="Times New Roman" w:hAnsi="Times New Roman" w:cs="Times New Roman"/>
              </w:rPr>
              <w:t xml:space="preserve"> определять доходы и расходы предприятия нефтегазовой отрасли, составлять калькуляцию себестоимости, а так же прогнозировать и организовывать бизнес-процессы на предприятиях нефтегазовой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46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466F">
              <w:rPr>
                <w:rFonts w:ascii="Times New Roman" w:hAnsi="Times New Roman" w:cs="Times New Roman"/>
                <w:lang w:bidi="ru-RU"/>
              </w:rPr>
              <w:t xml:space="preserve">ПК-2.1 - Анализирует доходы и расходы предприятия нефтегазовой отрасли, знает </w:t>
            </w:r>
            <w:proofErr w:type="gramStart"/>
            <w:r w:rsidRPr="003C466F">
              <w:rPr>
                <w:rFonts w:ascii="Times New Roman" w:hAnsi="Times New Roman" w:cs="Times New Roman"/>
                <w:lang w:bidi="ru-RU"/>
              </w:rPr>
              <w:t>базисную</w:t>
            </w:r>
            <w:proofErr w:type="gramEnd"/>
            <w:r w:rsidRPr="003C466F">
              <w:rPr>
                <w:rFonts w:ascii="Times New Roman" w:hAnsi="Times New Roman" w:cs="Times New Roman"/>
                <w:lang w:bidi="ru-RU"/>
              </w:rPr>
              <w:t xml:space="preserve"> товарная номенклатура в торговле углеводородным сырьем и продуктами его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46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466F">
              <w:rPr>
                <w:rFonts w:ascii="Times New Roman" w:hAnsi="Times New Roman" w:cs="Times New Roman"/>
              </w:rPr>
              <w:t>Основные статьи доходов и расходов предприятий нефтегазохимического комплекса.  Методы калькуляции себестоимости продукции с учетом ресурсосберегающих технологий. Влияние ресурсосберегающих технологий на себестоимость и рентабельность производства.</w:t>
            </w:r>
            <w:r w:rsidRPr="003C46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46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466F">
              <w:rPr>
                <w:rFonts w:ascii="Times New Roman" w:hAnsi="Times New Roman" w:cs="Times New Roman"/>
              </w:rPr>
              <w:t xml:space="preserve">Анализировать структуру затрат предприятия с учетом внедрения </w:t>
            </w:r>
            <w:proofErr w:type="spellStart"/>
            <w:r w:rsidR="00FD518F" w:rsidRPr="003C466F">
              <w:rPr>
                <w:rFonts w:ascii="Times New Roman" w:hAnsi="Times New Roman" w:cs="Times New Roman"/>
              </w:rPr>
              <w:t>энерг</w:t>
            </w:r>
            <w:proofErr w:type="gramStart"/>
            <w:r w:rsidR="00FD518F" w:rsidRPr="003C466F">
              <w:rPr>
                <w:rFonts w:ascii="Times New Roman" w:hAnsi="Times New Roman" w:cs="Times New Roman"/>
              </w:rPr>
              <w:t>о</w:t>
            </w:r>
            <w:proofErr w:type="spellEnd"/>
            <w:r w:rsidR="00FD518F" w:rsidRPr="003C466F">
              <w:rPr>
                <w:rFonts w:ascii="Times New Roman" w:hAnsi="Times New Roman" w:cs="Times New Roman"/>
              </w:rPr>
              <w:t>-</w:t>
            </w:r>
            <w:proofErr w:type="gramEnd"/>
            <w:r w:rsidR="00FD518F" w:rsidRPr="003C466F">
              <w:rPr>
                <w:rFonts w:ascii="Times New Roman" w:hAnsi="Times New Roman" w:cs="Times New Roman"/>
              </w:rPr>
              <w:t xml:space="preserve"> и ресурсосберегающих технологий.  Рассчитывать экономический эффект от внедрения технологий </w:t>
            </w:r>
            <w:proofErr w:type="spellStart"/>
            <w:r w:rsidR="00FD518F" w:rsidRPr="003C466F">
              <w:rPr>
                <w:rFonts w:ascii="Times New Roman" w:hAnsi="Times New Roman" w:cs="Times New Roman"/>
              </w:rPr>
              <w:t>рециклинга</w:t>
            </w:r>
            <w:proofErr w:type="spellEnd"/>
            <w:r w:rsidR="00FD518F" w:rsidRPr="003C466F">
              <w:rPr>
                <w:rFonts w:ascii="Times New Roman" w:hAnsi="Times New Roman" w:cs="Times New Roman"/>
              </w:rPr>
              <w:t xml:space="preserve">, утилизации отходов, </w:t>
            </w:r>
            <w:proofErr w:type="spellStart"/>
            <w:r w:rsidR="00FD518F" w:rsidRPr="003C466F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="00FD518F" w:rsidRPr="003C466F">
              <w:rPr>
                <w:rFonts w:ascii="Times New Roman" w:hAnsi="Times New Roman" w:cs="Times New Roman"/>
              </w:rPr>
              <w:t xml:space="preserve">. Составлять сравнительную калькуляцию себестоимости при использовании </w:t>
            </w:r>
            <w:proofErr w:type="gramStart"/>
            <w:r w:rsidR="00FD518F" w:rsidRPr="003C466F">
              <w:rPr>
                <w:rFonts w:ascii="Times New Roman" w:hAnsi="Times New Roman" w:cs="Times New Roman"/>
              </w:rPr>
              <w:t>традиционных</w:t>
            </w:r>
            <w:proofErr w:type="gramEnd"/>
            <w:r w:rsidR="00FD518F" w:rsidRPr="003C466F">
              <w:rPr>
                <w:rFonts w:ascii="Times New Roman" w:hAnsi="Times New Roman" w:cs="Times New Roman"/>
              </w:rPr>
              <w:t xml:space="preserve"> и ресурсосберегающих методов.</w:t>
            </w:r>
            <w:r w:rsidRPr="003C46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46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C46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466F">
              <w:rPr>
                <w:rFonts w:ascii="Times New Roman" w:hAnsi="Times New Roman" w:cs="Times New Roman"/>
              </w:rPr>
              <w:t xml:space="preserve">Методами расчета себестоимости с учетом факторов ресурсосбережения (например, снижение </w:t>
            </w:r>
            <w:proofErr w:type="spellStart"/>
            <w:r w:rsidR="00FD518F" w:rsidRPr="003C466F">
              <w:rPr>
                <w:rFonts w:ascii="Times New Roman" w:hAnsi="Times New Roman" w:cs="Times New Roman"/>
              </w:rPr>
              <w:t>энергозатрат</w:t>
            </w:r>
            <w:proofErr w:type="spellEnd"/>
            <w:r w:rsidR="00FD518F" w:rsidRPr="003C466F">
              <w:rPr>
                <w:rFonts w:ascii="Times New Roman" w:hAnsi="Times New Roman" w:cs="Times New Roman"/>
              </w:rPr>
              <w:t>, использование вторичного сырья)</w:t>
            </w:r>
            <w:proofErr w:type="gramStart"/>
            <w:r w:rsidR="00FD518F" w:rsidRPr="003C466F">
              <w:rPr>
                <w:rFonts w:ascii="Times New Roman" w:hAnsi="Times New Roman" w:cs="Times New Roman"/>
              </w:rPr>
              <w:t>.Н</w:t>
            </w:r>
            <w:proofErr w:type="gramEnd"/>
            <w:r w:rsidR="00FD518F" w:rsidRPr="003C466F">
              <w:rPr>
                <w:rFonts w:ascii="Times New Roman" w:hAnsi="Times New Roman" w:cs="Times New Roman"/>
              </w:rPr>
              <w:t xml:space="preserve">авыками анализа товарных потоков и ценовых индексов на нефтепродукты. </w:t>
            </w:r>
            <w:proofErr w:type="spellStart"/>
            <w:r w:rsidR="00FD518F" w:rsidRPr="003C466F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3C46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C466F">
              <w:rPr>
                <w:rFonts w:ascii="Times New Roman" w:hAnsi="Times New Roman" w:cs="Times New Roman"/>
                <w:lang w:val="en-US"/>
              </w:rPr>
              <w:t>прогнозирования</w:t>
            </w:r>
            <w:proofErr w:type="spellEnd"/>
            <w:r w:rsidR="00FD518F" w:rsidRPr="003C466F">
              <w:rPr>
                <w:rFonts w:ascii="Times New Roman" w:hAnsi="Times New Roman" w:cs="Times New Roman"/>
                <w:lang w:val="en-US"/>
              </w:rPr>
              <w:t xml:space="preserve"> экономической </w:t>
            </w:r>
            <w:proofErr w:type="spellStart"/>
            <w:r w:rsidR="00FD518F" w:rsidRPr="003C466F">
              <w:rPr>
                <w:rFonts w:ascii="Times New Roman" w:hAnsi="Times New Roman" w:cs="Times New Roman"/>
                <w:lang w:val="en-US"/>
              </w:rPr>
              <w:t>эффективности</w:t>
            </w:r>
            <w:proofErr w:type="spellEnd"/>
            <w:r w:rsidR="00FD518F" w:rsidRPr="003C466F">
              <w:rPr>
                <w:rFonts w:ascii="Times New Roman" w:hAnsi="Times New Roman" w:cs="Times New Roman"/>
                <w:lang w:val="en-US"/>
              </w:rPr>
              <w:t xml:space="preserve"> внедрения новых технологий (NPV, ROI)</w:t>
            </w:r>
            <w:proofErr w:type="gramStart"/>
            <w:r w:rsidR="00FD518F" w:rsidRPr="003C466F">
              <w:rPr>
                <w:rFonts w:ascii="Times New Roman" w:hAnsi="Times New Roman" w:cs="Times New Roman"/>
                <w:lang w:val="en-US"/>
              </w:rPr>
              <w:t>.</w:t>
            </w:r>
            <w:r w:rsidRPr="003C466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145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-Введение в ресурсосбережение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базовые принципы ресурсосбережения в нефтегазохимии: минимизация потерь сырья, энергии и воды. Анализируются законодательные требования (ФЗ №219, ГОСТ Р 56828) и международные стандарты (ISO 14001, 50001). Особое внимание уделяется концепции НДТ (наилучших доступных технологий) и принципам циркулярной экономики. Приводятся примеры экономии ресурсов на предприятиях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B23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FFA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-Энергосберегающие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CCE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современные методы энергосбережения: когенерация, рекуперация тепла, энергоэффективные катализаторы, использование ВИЭ. Разбираются технологии интегрированных энергосистем и тепловых насосов. Приводятся кейсы внедрения на российских НПЗ (например, система утилизации тепла дымовых газов). Рассматриваются перспективы водородной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2F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611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7B9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FA5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9415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7E6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-Рациональное использование сырья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2F3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технологии безотходного производства: рециклинг промежуточных продуктов, каскадное использование сырья, замкнутые технологические циклы. Изучаются методы повышения глубины переработки нефти (до 98%). Разбираются примеры использования побочных продуктов (серы, попутного газа) в смежных производствах. Рассматриваются каталитические процессы нового поколения.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EE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3BC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65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A93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540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E2B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Утилизация отходов нефтехимии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976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Исследуются современные методы переработки отходов: нефтешламов (центрифугирование, пиролиз), сточных вод (мембранные технологии, биореакторы), газовых выбросов (каталитические дожигатели). Разбираются технологии утилизации ПНГ (газоперекачивающие станции, GTL). Особое внимание уделяется получению вторичных продуктов из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484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F5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53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F5F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A79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35B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-Цифровизация и автоматизация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237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технологии Industry 4.0: цифровые двойники, предиктивная аналитика, IoT-датчики для мониторинга ресурсопотребления. Анализируются кейсы использования AI для оптимизации технологических режимов. Изучаются системы автоматизированного управления энергопотреблением (АСУ ТП). Разбираются перспективы блокчейна в учете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6B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5F8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864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C13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9239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AB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Экономика ресурсосбережения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896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Исследуются методы расчета экономической эффективности: ROI, NPV, срок окупаемости. Анализируются механизмы господдержки "зеленых" проектов (налоговые льготы). Разбираются модели стимулирования ресурсосбережения через тарифообразование. Особое внимание уделяется оценке экологического эффекта и углеродному следу продукции. Приводятся примеры успешных кейсов.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6F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1FD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CA8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BCA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145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14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1"/>
        <w:gridCol w:w="30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46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, Ю. Н., Нефтегазовая экономика и бизнес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Н.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, В. Ю.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, 2024. — 554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978-5-406-12564-9.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/951750 (дата обращения: 17.09.2025). — Текст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7D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https://reader.new.book.ru/?t= ... C46wTuWXxPfgQqed5iOFJQ&amp;v=0</w:t>
              </w:r>
            </w:hyperlink>
          </w:p>
        </w:tc>
      </w:tr>
      <w:tr w:rsidR="00262CF0" w:rsidRPr="007E6725" w14:paraId="54BC8C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0C323" w14:textId="77777777" w:rsidR="00262CF0" w:rsidRPr="003C46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C466F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17.06.2025). — Текст</w:t>
            </w:r>
            <w:proofErr w:type="gramStart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466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3B01B0" w14:textId="77777777" w:rsidR="00262CF0" w:rsidRPr="007E6725" w:rsidRDefault="00BA7D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https://reader.new.book.ru/?t= ... 1OFZr12ju4THD5YFKRL8aQ&amp;v=0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14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A8AA72" w14:textId="77777777" w:rsidTr="007B550D">
        <w:tc>
          <w:tcPr>
            <w:tcW w:w="9345" w:type="dxa"/>
          </w:tcPr>
          <w:p w14:paraId="60789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0742D3" w14:textId="77777777" w:rsidTr="007B550D">
        <w:tc>
          <w:tcPr>
            <w:tcW w:w="9345" w:type="dxa"/>
          </w:tcPr>
          <w:p w14:paraId="3D9F9A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841D73" w14:textId="77777777" w:rsidTr="007B550D">
        <w:tc>
          <w:tcPr>
            <w:tcW w:w="9345" w:type="dxa"/>
          </w:tcPr>
          <w:p w14:paraId="449B72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482E80F" w14:textId="77777777" w:rsidTr="007B550D">
        <w:tc>
          <w:tcPr>
            <w:tcW w:w="9345" w:type="dxa"/>
          </w:tcPr>
          <w:p w14:paraId="596A7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14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7D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14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46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46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46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46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46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46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466F">
              <w:rPr>
                <w:sz w:val="22"/>
                <w:szCs w:val="22"/>
              </w:rPr>
              <w:t>комплексом</w:t>
            </w:r>
            <w:proofErr w:type="gramStart"/>
            <w:r w:rsidRPr="003C466F">
              <w:rPr>
                <w:sz w:val="22"/>
                <w:szCs w:val="22"/>
              </w:rPr>
              <w:t>.С</w:t>
            </w:r>
            <w:proofErr w:type="gramEnd"/>
            <w:r w:rsidRPr="003C466F">
              <w:rPr>
                <w:sz w:val="22"/>
                <w:szCs w:val="22"/>
              </w:rPr>
              <w:t>пециализированная</w:t>
            </w:r>
            <w:proofErr w:type="spellEnd"/>
            <w:r w:rsidRPr="003C466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466F">
              <w:rPr>
                <w:sz w:val="22"/>
                <w:szCs w:val="22"/>
              </w:rPr>
              <w:t>.К</w:t>
            </w:r>
            <w:proofErr w:type="gramEnd"/>
            <w:r w:rsidRPr="003C466F">
              <w:rPr>
                <w:sz w:val="22"/>
                <w:szCs w:val="22"/>
              </w:rPr>
              <w:t xml:space="preserve">омпьютер </w:t>
            </w:r>
            <w:r w:rsidRPr="003C466F">
              <w:rPr>
                <w:sz w:val="22"/>
                <w:szCs w:val="22"/>
                <w:lang w:val="en-US"/>
              </w:rPr>
              <w:t>Intel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I</w:t>
            </w:r>
            <w:r w:rsidRPr="003C466F">
              <w:rPr>
                <w:sz w:val="22"/>
                <w:szCs w:val="22"/>
              </w:rPr>
              <w:t>5-7400/16</w:t>
            </w:r>
            <w:r w:rsidRPr="003C466F">
              <w:rPr>
                <w:sz w:val="22"/>
                <w:szCs w:val="22"/>
                <w:lang w:val="en-US"/>
              </w:rPr>
              <w:t>Gb</w:t>
            </w:r>
            <w:r w:rsidRPr="003C466F">
              <w:rPr>
                <w:sz w:val="22"/>
                <w:szCs w:val="22"/>
              </w:rPr>
              <w:t>/1</w:t>
            </w:r>
            <w:r w:rsidRPr="003C466F">
              <w:rPr>
                <w:sz w:val="22"/>
                <w:szCs w:val="22"/>
                <w:lang w:val="en-US"/>
              </w:rPr>
              <w:t>Tb</w:t>
            </w:r>
            <w:r w:rsidRPr="003C466F">
              <w:rPr>
                <w:sz w:val="22"/>
                <w:szCs w:val="22"/>
              </w:rPr>
              <w:t xml:space="preserve">/ видеокарта </w:t>
            </w:r>
            <w:r w:rsidRPr="003C466F">
              <w:rPr>
                <w:sz w:val="22"/>
                <w:szCs w:val="22"/>
                <w:lang w:val="en-US"/>
              </w:rPr>
              <w:t>NVIDIA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GeForce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GT</w:t>
            </w:r>
            <w:r w:rsidRPr="003C466F">
              <w:rPr>
                <w:sz w:val="22"/>
                <w:szCs w:val="22"/>
              </w:rPr>
              <w:t xml:space="preserve"> 710/Монитор </w:t>
            </w:r>
            <w:r w:rsidRPr="003C466F">
              <w:rPr>
                <w:sz w:val="22"/>
                <w:szCs w:val="22"/>
                <w:lang w:val="en-US"/>
              </w:rPr>
              <w:t>DELL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S</w:t>
            </w:r>
            <w:r w:rsidRPr="003C466F">
              <w:rPr>
                <w:sz w:val="22"/>
                <w:szCs w:val="22"/>
              </w:rPr>
              <w:t>2218</w:t>
            </w:r>
            <w:r w:rsidRPr="003C466F">
              <w:rPr>
                <w:sz w:val="22"/>
                <w:szCs w:val="22"/>
                <w:lang w:val="en-US"/>
              </w:rPr>
              <w:t>H</w:t>
            </w:r>
            <w:r w:rsidRPr="003C466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Switch</w:t>
            </w:r>
            <w:r w:rsidRPr="003C466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x</w:t>
            </w:r>
            <w:r w:rsidRPr="003C466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466F">
              <w:rPr>
                <w:sz w:val="22"/>
                <w:szCs w:val="22"/>
              </w:rPr>
              <w:t>подпружинен</w:t>
            </w:r>
            <w:proofErr w:type="gramStart"/>
            <w:r w:rsidRPr="003C466F">
              <w:rPr>
                <w:sz w:val="22"/>
                <w:szCs w:val="22"/>
              </w:rPr>
              <w:t>.р</w:t>
            </w:r>
            <w:proofErr w:type="gramEnd"/>
            <w:r w:rsidRPr="003C466F">
              <w:rPr>
                <w:sz w:val="22"/>
                <w:szCs w:val="22"/>
              </w:rPr>
              <w:t>учной</w:t>
            </w:r>
            <w:proofErr w:type="spellEnd"/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MW</w:t>
            </w:r>
            <w:r w:rsidRPr="003C466F">
              <w:rPr>
                <w:sz w:val="22"/>
                <w:szCs w:val="22"/>
              </w:rPr>
              <w:t xml:space="preserve">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466F">
              <w:rPr>
                <w:sz w:val="22"/>
                <w:szCs w:val="22"/>
              </w:rPr>
              <w:t xml:space="preserve"> 200х200см (</w:t>
            </w:r>
            <w:r w:rsidRPr="003C466F">
              <w:rPr>
                <w:sz w:val="22"/>
                <w:szCs w:val="22"/>
                <w:lang w:val="en-US"/>
              </w:rPr>
              <w:t>S</w:t>
            </w:r>
            <w:r w:rsidRPr="003C466F">
              <w:rPr>
                <w:sz w:val="22"/>
                <w:szCs w:val="22"/>
              </w:rPr>
              <w:t>/</w:t>
            </w:r>
            <w:r w:rsidRPr="003C466F">
              <w:rPr>
                <w:sz w:val="22"/>
                <w:szCs w:val="22"/>
                <w:lang w:val="en-US"/>
              </w:rPr>
              <w:t>N</w:t>
            </w:r>
            <w:r w:rsidRPr="003C466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466F" w14:paraId="0F7D968E" w14:textId="77777777" w:rsidTr="008416EB">
        <w:tc>
          <w:tcPr>
            <w:tcW w:w="7797" w:type="dxa"/>
            <w:shd w:val="clear" w:color="auto" w:fill="auto"/>
          </w:tcPr>
          <w:p w14:paraId="0D0D7992" w14:textId="77777777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466F">
              <w:rPr>
                <w:sz w:val="22"/>
                <w:szCs w:val="22"/>
              </w:rPr>
              <w:t>комплексом</w:t>
            </w:r>
            <w:proofErr w:type="gramStart"/>
            <w:r w:rsidRPr="003C466F">
              <w:rPr>
                <w:sz w:val="22"/>
                <w:szCs w:val="22"/>
              </w:rPr>
              <w:t>.С</w:t>
            </w:r>
            <w:proofErr w:type="gramEnd"/>
            <w:r w:rsidRPr="003C466F">
              <w:rPr>
                <w:sz w:val="22"/>
                <w:szCs w:val="22"/>
              </w:rPr>
              <w:t>пециализированная</w:t>
            </w:r>
            <w:proofErr w:type="spellEnd"/>
            <w:r w:rsidRPr="003C466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466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3C466F">
              <w:rPr>
                <w:sz w:val="22"/>
                <w:szCs w:val="22"/>
                <w:lang w:val="en-US"/>
              </w:rPr>
              <w:t>Intel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core</w:t>
            </w:r>
            <w:r w:rsidRPr="003C466F">
              <w:rPr>
                <w:sz w:val="22"/>
                <w:szCs w:val="22"/>
              </w:rPr>
              <w:t xml:space="preserve">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466F">
              <w:rPr>
                <w:sz w:val="22"/>
                <w:szCs w:val="22"/>
              </w:rPr>
              <w:t>5-</w:t>
            </w:r>
            <w:r w:rsidRPr="003C466F">
              <w:rPr>
                <w:sz w:val="22"/>
                <w:szCs w:val="22"/>
                <w:lang w:val="en-US"/>
              </w:rPr>
              <w:t>x</w:t>
            </w:r>
            <w:r w:rsidRPr="003C466F">
              <w:rPr>
                <w:sz w:val="22"/>
                <w:szCs w:val="22"/>
              </w:rPr>
              <w:t>4-4460/8</w:t>
            </w:r>
            <w:r w:rsidRPr="003C466F">
              <w:rPr>
                <w:sz w:val="22"/>
                <w:szCs w:val="22"/>
                <w:lang w:val="en-US"/>
              </w:rPr>
              <w:t>Gb</w:t>
            </w:r>
            <w:r w:rsidRPr="003C466F">
              <w:rPr>
                <w:sz w:val="22"/>
                <w:szCs w:val="22"/>
              </w:rPr>
              <w:t>/1Тб/</w:t>
            </w:r>
            <w:r w:rsidRPr="003C466F">
              <w:rPr>
                <w:sz w:val="22"/>
                <w:szCs w:val="22"/>
                <w:lang w:val="en-US"/>
              </w:rPr>
              <w:t>Samsung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s</w:t>
            </w:r>
            <w:r w:rsidRPr="003C466F">
              <w:rPr>
                <w:sz w:val="22"/>
                <w:szCs w:val="22"/>
              </w:rPr>
              <w:t>23</w:t>
            </w:r>
            <w:r w:rsidRPr="003C466F">
              <w:rPr>
                <w:sz w:val="22"/>
                <w:szCs w:val="22"/>
                <w:lang w:val="en-US"/>
              </w:rPr>
              <w:t>e</w:t>
            </w:r>
            <w:r w:rsidRPr="003C466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3C466F">
              <w:rPr>
                <w:sz w:val="22"/>
                <w:szCs w:val="22"/>
                <w:lang w:val="en-US"/>
              </w:rPr>
              <w:t>Panasonic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PT</w:t>
            </w:r>
            <w:r w:rsidRPr="003C466F">
              <w:rPr>
                <w:sz w:val="22"/>
                <w:szCs w:val="22"/>
              </w:rPr>
              <w:t>-</w:t>
            </w:r>
            <w:r w:rsidRPr="003C466F">
              <w:rPr>
                <w:sz w:val="22"/>
                <w:szCs w:val="22"/>
                <w:lang w:val="en-US"/>
              </w:rPr>
              <w:t>VX</w:t>
            </w:r>
            <w:r w:rsidRPr="003C466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Champion</w:t>
            </w:r>
            <w:r w:rsidRPr="003C466F">
              <w:rPr>
                <w:sz w:val="22"/>
                <w:szCs w:val="22"/>
              </w:rPr>
              <w:t xml:space="preserve"> 244х183см </w:t>
            </w:r>
            <w:r w:rsidRPr="003C466F">
              <w:rPr>
                <w:sz w:val="22"/>
                <w:szCs w:val="22"/>
                <w:lang w:val="en-US"/>
              </w:rPr>
              <w:t>SCM</w:t>
            </w:r>
            <w:r w:rsidRPr="003C466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3C466F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FD7BA7" w14:textId="77777777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466F" w14:paraId="51EA0C33" w14:textId="77777777" w:rsidTr="008416EB">
        <w:tc>
          <w:tcPr>
            <w:tcW w:w="7797" w:type="dxa"/>
            <w:shd w:val="clear" w:color="auto" w:fill="auto"/>
          </w:tcPr>
          <w:p w14:paraId="600573BD" w14:textId="77777777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466F">
              <w:rPr>
                <w:sz w:val="22"/>
                <w:szCs w:val="22"/>
              </w:rPr>
              <w:t>комплексом</w:t>
            </w:r>
            <w:proofErr w:type="gramStart"/>
            <w:r w:rsidRPr="003C466F">
              <w:rPr>
                <w:sz w:val="22"/>
                <w:szCs w:val="22"/>
              </w:rPr>
              <w:t>.С</w:t>
            </w:r>
            <w:proofErr w:type="gramEnd"/>
            <w:r w:rsidRPr="003C466F">
              <w:rPr>
                <w:sz w:val="22"/>
                <w:szCs w:val="22"/>
              </w:rPr>
              <w:t>пециализированная</w:t>
            </w:r>
            <w:proofErr w:type="spellEnd"/>
            <w:r w:rsidRPr="003C466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3C466F">
              <w:rPr>
                <w:sz w:val="22"/>
                <w:szCs w:val="22"/>
              </w:rPr>
              <w:t>посадочных</w:t>
            </w:r>
            <w:proofErr w:type="gramEnd"/>
            <w:r w:rsidRPr="003C466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3C466F">
              <w:rPr>
                <w:sz w:val="22"/>
                <w:szCs w:val="22"/>
                <w:lang w:val="en-US"/>
              </w:rPr>
              <w:t>Intel</w:t>
            </w:r>
            <w:r w:rsidRPr="003C466F">
              <w:rPr>
                <w:sz w:val="22"/>
                <w:szCs w:val="22"/>
              </w:rPr>
              <w:t xml:space="preserve">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466F">
              <w:rPr>
                <w:sz w:val="22"/>
                <w:szCs w:val="22"/>
              </w:rPr>
              <w:t xml:space="preserve">3-2100 2.4 </w:t>
            </w:r>
            <w:proofErr w:type="spellStart"/>
            <w:r w:rsidRPr="003C46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466F">
              <w:rPr>
                <w:sz w:val="22"/>
                <w:szCs w:val="22"/>
              </w:rPr>
              <w:t>/500/4/</w:t>
            </w:r>
            <w:r w:rsidRPr="003C466F">
              <w:rPr>
                <w:sz w:val="22"/>
                <w:szCs w:val="22"/>
                <w:lang w:val="en-US"/>
              </w:rPr>
              <w:t>Acer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V</w:t>
            </w:r>
            <w:r w:rsidRPr="003C466F">
              <w:rPr>
                <w:sz w:val="22"/>
                <w:szCs w:val="22"/>
              </w:rPr>
              <w:t xml:space="preserve">193 19" - 1 шт., Акустическая система </w:t>
            </w:r>
            <w:r w:rsidRPr="003C466F">
              <w:rPr>
                <w:sz w:val="22"/>
                <w:szCs w:val="22"/>
                <w:lang w:val="en-US"/>
              </w:rPr>
              <w:t>JBL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CONTROL</w:t>
            </w:r>
            <w:r w:rsidRPr="003C466F">
              <w:rPr>
                <w:sz w:val="22"/>
                <w:szCs w:val="22"/>
              </w:rPr>
              <w:t xml:space="preserve"> 25 </w:t>
            </w:r>
            <w:r w:rsidRPr="003C466F">
              <w:rPr>
                <w:sz w:val="22"/>
                <w:szCs w:val="22"/>
                <w:lang w:val="en-US"/>
              </w:rPr>
              <w:t>WH</w:t>
            </w:r>
            <w:r w:rsidRPr="003C466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3C466F">
              <w:rPr>
                <w:sz w:val="22"/>
                <w:szCs w:val="22"/>
                <w:lang w:val="en-US"/>
              </w:rPr>
              <w:t>DRAPER</w:t>
            </w:r>
            <w:r w:rsidRPr="003C466F">
              <w:rPr>
                <w:sz w:val="22"/>
                <w:szCs w:val="22"/>
              </w:rPr>
              <w:t xml:space="preserve">  96</w:t>
            </w:r>
            <w:proofErr w:type="gramEnd"/>
            <w:r w:rsidRPr="003C466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3C466F">
              <w:rPr>
                <w:sz w:val="22"/>
                <w:szCs w:val="22"/>
                <w:lang w:val="en-US"/>
              </w:rPr>
              <w:t>Panasonic</w:t>
            </w:r>
            <w:r w:rsidRPr="003C466F">
              <w:rPr>
                <w:sz w:val="22"/>
                <w:szCs w:val="22"/>
              </w:rPr>
              <w:t xml:space="preserve"> </w:t>
            </w:r>
            <w:r w:rsidRPr="003C466F">
              <w:rPr>
                <w:sz w:val="22"/>
                <w:szCs w:val="22"/>
                <w:lang w:val="en-US"/>
              </w:rPr>
              <w:t>PT</w:t>
            </w:r>
            <w:r w:rsidRPr="003C466F">
              <w:rPr>
                <w:sz w:val="22"/>
                <w:szCs w:val="22"/>
              </w:rPr>
              <w:t>-</w:t>
            </w:r>
            <w:r w:rsidRPr="003C466F">
              <w:rPr>
                <w:sz w:val="22"/>
                <w:szCs w:val="22"/>
                <w:lang w:val="en-US"/>
              </w:rPr>
              <w:t>VX</w:t>
            </w:r>
            <w:r w:rsidRPr="003C466F">
              <w:rPr>
                <w:sz w:val="22"/>
                <w:szCs w:val="22"/>
              </w:rPr>
              <w:t>610</w:t>
            </w:r>
            <w:r w:rsidRPr="003C466F">
              <w:rPr>
                <w:sz w:val="22"/>
                <w:szCs w:val="22"/>
                <w:lang w:val="en-US"/>
              </w:rPr>
              <w:t>E</w:t>
            </w:r>
            <w:r w:rsidRPr="003C466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3615AB" w14:textId="77777777" w:rsidR="002C735C" w:rsidRPr="003C46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46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145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14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14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14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466F" w14:paraId="3AC9EC58" w14:textId="77777777" w:rsidTr="00F253BB">
        <w:tc>
          <w:tcPr>
            <w:tcW w:w="562" w:type="dxa"/>
          </w:tcPr>
          <w:p w14:paraId="504842BE" w14:textId="77777777" w:rsidR="003C466F" w:rsidRPr="007F3AD1" w:rsidRDefault="003C466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354CA2" w14:textId="77777777" w:rsidR="003C466F" w:rsidRPr="003C466F" w:rsidRDefault="003C466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46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14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46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46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14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46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466F" w14:paraId="5A1C9382" w14:textId="77777777" w:rsidTr="00801458">
        <w:tc>
          <w:tcPr>
            <w:tcW w:w="2336" w:type="dxa"/>
          </w:tcPr>
          <w:p w14:paraId="4C518DAB" w14:textId="77777777" w:rsidR="005D65A5" w:rsidRPr="003C4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4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4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46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466F" w14:paraId="07658034" w14:textId="77777777" w:rsidTr="00801458">
        <w:tc>
          <w:tcPr>
            <w:tcW w:w="2336" w:type="dxa"/>
          </w:tcPr>
          <w:p w14:paraId="1553D698" w14:textId="78F29BFB" w:rsidR="005D65A5" w:rsidRPr="003C4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C466F" w14:paraId="3166162E" w14:textId="77777777" w:rsidTr="00801458">
        <w:tc>
          <w:tcPr>
            <w:tcW w:w="2336" w:type="dxa"/>
          </w:tcPr>
          <w:p w14:paraId="1AE2DA85" w14:textId="77777777" w:rsidR="005D65A5" w:rsidRPr="003C4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E5D991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BD83A77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478FD9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C466F" w14:paraId="190FE496" w14:textId="77777777" w:rsidTr="00801458">
        <w:tc>
          <w:tcPr>
            <w:tcW w:w="2336" w:type="dxa"/>
          </w:tcPr>
          <w:p w14:paraId="346DABD8" w14:textId="77777777" w:rsidR="005D65A5" w:rsidRPr="003C46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66473C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C7AF1C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95B364" w14:textId="77777777" w:rsidR="005D65A5" w:rsidRPr="003C466F" w:rsidRDefault="007478E0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C46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46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14559"/>
      <w:r w:rsidRPr="003C46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C466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466F" w:rsidRPr="003C466F" w14:paraId="4B75F116" w14:textId="77777777" w:rsidTr="00F253BB">
        <w:tc>
          <w:tcPr>
            <w:tcW w:w="562" w:type="dxa"/>
          </w:tcPr>
          <w:p w14:paraId="2289532E" w14:textId="77777777" w:rsidR="003C466F" w:rsidRPr="003C466F" w:rsidRDefault="003C466F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48DDE9" w14:textId="77777777" w:rsidR="003C466F" w:rsidRPr="003C466F" w:rsidRDefault="003C466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46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7CD1CB" w14:textId="77777777" w:rsidR="003C466F" w:rsidRPr="003C466F" w:rsidRDefault="003C466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46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14560"/>
      <w:r w:rsidRPr="003C46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466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C46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466F" w14:paraId="0267C479" w14:textId="77777777" w:rsidTr="00801458">
        <w:tc>
          <w:tcPr>
            <w:tcW w:w="2500" w:type="pct"/>
          </w:tcPr>
          <w:p w14:paraId="37F699C9" w14:textId="77777777" w:rsidR="00B8237E" w:rsidRPr="003C46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46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6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466F" w14:paraId="3F240151" w14:textId="77777777" w:rsidTr="00801458">
        <w:tc>
          <w:tcPr>
            <w:tcW w:w="2500" w:type="pct"/>
          </w:tcPr>
          <w:p w14:paraId="61E91592" w14:textId="61A0874C" w:rsidR="00B8237E" w:rsidRPr="003C466F" w:rsidRDefault="00B8237E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466F" w:rsidRDefault="005C548A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466F" w14:paraId="4D3A2983" w14:textId="77777777" w:rsidTr="00801458">
        <w:tc>
          <w:tcPr>
            <w:tcW w:w="2500" w:type="pct"/>
          </w:tcPr>
          <w:p w14:paraId="11C11F7E" w14:textId="77777777" w:rsidR="00B8237E" w:rsidRPr="003C46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E1E5D0" w14:textId="77777777" w:rsidR="00B8237E" w:rsidRPr="003C466F" w:rsidRDefault="005C548A" w:rsidP="00801458">
            <w:pPr>
              <w:rPr>
                <w:rFonts w:ascii="Times New Roman" w:hAnsi="Times New Roman" w:cs="Times New Roman"/>
              </w:rPr>
            </w:pPr>
            <w:r w:rsidRPr="003C46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C46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145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50826" w14:textId="77777777" w:rsidR="00BA7DD3" w:rsidRDefault="00BA7DD3" w:rsidP="00315CA6">
      <w:pPr>
        <w:spacing w:after="0" w:line="240" w:lineRule="auto"/>
      </w:pPr>
      <w:r>
        <w:separator/>
      </w:r>
    </w:p>
  </w:endnote>
  <w:endnote w:type="continuationSeparator" w:id="0">
    <w:p w14:paraId="53614421" w14:textId="77777777" w:rsidR="00BA7DD3" w:rsidRDefault="00BA7D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AD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04E9C" w14:textId="77777777" w:rsidR="00BA7DD3" w:rsidRDefault="00BA7DD3" w:rsidP="00315CA6">
      <w:pPr>
        <w:spacing w:after="0" w:line="240" w:lineRule="auto"/>
      </w:pPr>
      <w:r>
        <w:separator/>
      </w:r>
    </w:p>
  </w:footnote>
  <w:footnote w:type="continuationSeparator" w:id="0">
    <w:p w14:paraId="433F5667" w14:textId="77777777" w:rsidR="00BA7DD3" w:rsidRDefault="00BA7D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66F"/>
    <w:rsid w:val="003D0D34"/>
    <w:rsid w:val="003D6487"/>
    <w:rsid w:val="00405FE5"/>
    <w:rsid w:val="004063C6"/>
    <w:rsid w:val="0041061D"/>
    <w:rsid w:val="00433B9E"/>
    <w:rsid w:val="00444FE1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AD1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DD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6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6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new.book.ru/?t=eyJhbGciOiJIUzUxMiIsInR5cCI6IkpXVCJ9.eyJ1c2VyX2lkIjo0MjE5OTUsImdyb3VwX2lkIjoxMDE4LCJib29rX2lkIjo5NDQ1NTgsImJvb2tfYWNjZXNzIjoxLCJ1c2VyX2VtYWlsIjoiNzAzNDk0MEBtYWlsLnJ1IiwidXNlcl90eXBlIjoxLCJleHAiOjE3NTAxODYzOTMsImlhdCI6MTc1MDE2NDc2M30.5Y2Gl47H3c5w13Vz1FAcTiNOmOrTroRw1RO8EZ2ynUQ5pMqYvoqXDMileId2ncxX1OFZr12ju4THD5YFKRL8aQ&amp;v=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reader.new.book.ru/?t=eyJhbGciOiJIUzUxMiIsInR5cCI6IkpXVCJ9.eyJ1c2VyX2lkIjo0MjE5OTUsImdyb3VwX2lkIjoxMDE4LCJib29rX2lkIjo5NTE3NTAsImJvb2tfYWNjZXNzIjotMSwidXNlcl9lbWFpbCI6IjcwMzQ5NDBAbWFpbC5ydSIsInVzZXJfdHlwZSI6MSwiZXhwIjoxNzU4MTIxNjA2LCJpYXQiOjE3NTgwOTk5NzZ9.QPKF0DOxxOzOFfjRbGi-bsg2DKyNA4QksbPE5H02imqMT7BquslsJN5SrniqSzCcC46wTuWXxPfgQqed5iOFJQ&amp;v=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BB069D-600A-48FC-8F7B-BF0A17CC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3114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